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32964" w14:textId="77777777" w:rsidR="000834F9" w:rsidRPr="000834F9" w:rsidRDefault="000834F9" w:rsidP="000834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Bedienungsanleitung</w:t>
      </w:r>
      <w:proofErr w:type="spellEnd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proofErr w:type="spellStart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Wohnmöbel</w:t>
      </w:r>
      <w:proofErr w:type="spellEnd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aus</w:t>
      </w:r>
      <w:proofErr w:type="spellEnd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laminierten</w:t>
      </w:r>
      <w:proofErr w:type="spellEnd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Spanplatten</w:t>
      </w:r>
      <w:proofErr w:type="spellEnd"/>
    </w:p>
    <w:p w14:paraId="6747ABBB" w14:textId="77777777" w:rsidR="000834F9" w:rsidRPr="000834F9" w:rsidRDefault="000834F9" w:rsidP="000834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Allgemeine</w:t>
      </w:r>
      <w:proofErr w:type="spellEnd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Informationen</w:t>
      </w:r>
      <w:proofErr w:type="spellEnd"/>
    </w:p>
    <w:p w14:paraId="43940CEF" w14:textId="77777777" w:rsidR="000834F9" w:rsidRPr="000834F9" w:rsidRDefault="000834F9" w:rsidP="00083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Dieses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Produkt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wurde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für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die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Ausstattung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von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Wohnräumen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entwickelt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Die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Möbel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bestehen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aus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laminierten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Spanplatten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die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sich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durch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eine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ansprechende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Optik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Langlebigkeit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und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einfache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Pflege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auszeichnen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Die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Konstruktion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gewährleistet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Stabilität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und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Benutzerkomfort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bei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gleichzeitig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modernem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Design.</w:t>
      </w:r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Das Produkt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erfüllt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die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Anforderungen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der </w:t>
      </w:r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General Product </w:t>
      </w:r>
      <w:proofErr w:type="spellStart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Safety</w:t>
      </w:r>
      <w:proofErr w:type="spellEnd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Regulation</w:t>
      </w:r>
      <w:proofErr w:type="spellEnd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(GPSR)</w:t>
      </w:r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die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dem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13.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Dezember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2024 in Kraft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tritt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1C10B29" w14:textId="77777777" w:rsidR="000834F9" w:rsidRPr="000834F9" w:rsidRDefault="000834F9" w:rsidP="000834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Verwendung</w:t>
      </w:r>
      <w:proofErr w:type="spellEnd"/>
    </w:p>
    <w:p w14:paraId="05D5F1AD" w14:textId="77777777" w:rsidR="000834F9" w:rsidRPr="000834F9" w:rsidRDefault="000834F9" w:rsidP="00083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Die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Möbel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sind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ausschließlich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für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die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Innenraumnutzung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vorgesehen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z. B. im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Wohnzimmer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Schlafzimmer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Kinderzimmer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oder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Homeoffice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Sie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dienen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zur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Aufbewahrung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von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Kleidung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Büchern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Accessoires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oder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als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dekoratives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Einrichtungselement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BA51BC9" w14:textId="77777777" w:rsidR="000834F9" w:rsidRPr="000834F9" w:rsidRDefault="000834F9" w:rsidP="00083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Die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Möbel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dürfen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nicht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Räumen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mit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erhöhter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Luftfeuchtigkeit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(z. B.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Badezimmern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Waschküchen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oder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Außenbereich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verwendet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werden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827F917" w14:textId="77777777" w:rsidR="000834F9" w:rsidRPr="000834F9" w:rsidRDefault="000834F9" w:rsidP="000834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Sicherheitswarnungen</w:t>
      </w:r>
      <w:proofErr w:type="spellEnd"/>
    </w:p>
    <w:p w14:paraId="008B9FA1" w14:textId="77777777" w:rsidR="000834F9" w:rsidRPr="000834F9" w:rsidRDefault="000834F9" w:rsidP="00083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Bestimmungsgemäße</w:t>
      </w:r>
      <w:proofErr w:type="spellEnd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Verwendung</w:t>
      </w:r>
      <w:proofErr w:type="spellEnd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Die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Möbel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sind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ausschließlich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für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den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Gebrauch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geschlossenen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Räumen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vorgesehen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Sie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dürfen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nicht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Freien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oder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Umgebungen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mit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starken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Temperaturschwankungen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oder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hoher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Luftfeuchtigkeit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verwendet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werden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777A6C7" w14:textId="77777777" w:rsidR="000834F9" w:rsidRPr="000834F9" w:rsidRDefault="000834F9" w:rsidP="00083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Stabilität</w:t>
      </w:r>
      <w:proofErr w:type="spellEnd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Achten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Sie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darauf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dass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die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Möbel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auf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einer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ebenen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und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stabilen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Fläche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stehen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Hohe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Möbelstücke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(z. B. Regale,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Schränke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sollten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an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der Wand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befestigt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werden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um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ein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Umkippen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zu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verhindern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445D81E" w14:textId="77777777" w:rsidR="000834F9" w:rsidRPr="000834F9" w:rsidRDefault="000834F9" w:rsidP="00083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Kontakt mit </w:t>
      </w:r>
      <w:proofErr w:type="spellStart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Feuer</w:t>
      </w:r>
      <w:proofErr w:type="spellEnd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Laminierte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Spanplatten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sind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nicht</w:t>
      </w:r>
      <w:proofErr w:type="spellEnd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feuerbeständig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Vermeiden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Sie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den Kontakt mit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offenem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Feuer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heißen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Gegenständen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und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Wärmequellen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(z. B.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Heizkörpern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5680C23D" w14:textId="77777777" w:rsidR="000834F9" w:rsidRPr="000834F9" w:rsidRDefault="000834F9" w:rsidP="00083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Montagesicherheit</w:t>
      </w:r>
      <w:proofErr w:type="spellEnd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Befolgen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Sie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beim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Aufbau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die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beiliegende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Montageanleitung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Alle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Verbindungselemente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müssen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fest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angezogen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werden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um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die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Stabilität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der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Konstruktion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zu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gewährleisten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4A87D5C" w14:textId="77777777" w:rsidR="000834F9" w:rsidRPr="000834F9" w:rsidRDefault="000834F9" w:rsidP="000834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Pflegehinweise</w:t>
      </w:r>
      <w:proofErr w:type="spellEnd"/>
    </w:p>
    <w:p w14:paraId="6EDDF076" w14:textId="77777777" w:rsidR="000834F9" w:rsidRPr="000834F9" w:rsidRDefault="000834F9" w:rsidP="00083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Reinigung</w:t>
      </w:r>
      <w:proofErr w:type="spellEnd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Reinigen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Sie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die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Oberflächen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mit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einem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weichen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feuchten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Tuch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Bei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Bedarf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kann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ein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mildes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Reinigungsmittel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verwendet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werden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Vermeiden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Sie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Scheuermittel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Bleichmittel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oder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Lösungsmittel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die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die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Laminatoberfläche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beschädigen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könnten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35EC7FE" w14:textId="77777777" w:rsidR="000834F9" w:rsidRPr="000834F9" w:rsidRDefault="000834F9" w:rsidP="00083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Oberflächenschutz</w:t>
      </w:r>
      <w:proofErr w:type="spellEnd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Verwenden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Sie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Untersetzer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für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heiße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Gegenstände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und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vermeiden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Sie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längeren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Kontakt der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Oberfläche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mit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Wasser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oder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anderen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Flüssigkeiten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62B2F1D" w14:textId="77777777" w:rsidR="000834F9" w:rsidRPr="000834F9" w:rsidRDefault="000834F9" w:rsidP="00083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Reparaturen</w:t>
      </w:r>
      <w:proofErr w:type="spellEnd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Kleine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Beschädigungen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können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mit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Möbelwachs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oder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Reparaturmarkern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für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laminierte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Oberflächen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ausgebessert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werden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1BB758D" w14:textId="77777777" w:rsidR="000834F9" w:rsidRPr="000834F9" w:rsidRDefault="000834F9" w:rsidP="000834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Materialien</w:t>
      </w:r>
      <w:proofErr w:type="spellEnd"/>
    </w:p>
    <w:p w14:paraId="3F99928A" w14:textId="77777777" w:rsidR="000834F9" w:rsidRPr="000834F9" w:rsidRDefault="000834F9" w:rsidP="000834F9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Hauptmaterial</w:t>
      </w:r>
      <w:proofErr w:type="spellEnd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Laminierte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Spanplatte</w:t>
      </w:r>
      <w:proofErr w:type="spellEnd"/>
    </w:p>
    <w:p w14:paraId="01979CC4" w14:textId="77777777" w:rsidR="000834F9" w:rsidRPr="000834F9" w:rsidRDefault="000834F9" w:rsidP="000834F9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Oberfläche</w:t>
      </w:r>
      <w:proofErr w:type="spellEnd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Dekorlaminat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kratz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und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schmutzbeständig</w:t>
      </w:r>
      <w:proofErr w:type="spellEnd"/>
    </w:p>
    <w:p w14:paraId="3065BC82" w14:textId="77777777" w:rsidR="000834F9" w:rsidRPr="000834F9" w:rsidRDefault="000834F9" w:rsidP="000834F9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Kanten</w:t>
      </w:r>
      <w:proofErr w:type="spellEnd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Mit ABS-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oder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PVC-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Kantenband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gegen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Feuchtigkeit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geschützt</w:t>
      </w:r>
      <w:proofErr w:type="spellEnd"/>
    </w:p>
    <w:p w14:paraId="49FD8EA2" w14:textId="77777777" w:rsidR="000834F9" w:rsidRPr="000834F9" w:rsidRDefault="000834F9" w:rsidP="000834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Betriebs</w:t>
      </w:r>
      <w:proofErr w:type="spellEnd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proofErr w:type="spellStart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und</w:t>
      </w:r>
      <w:proofErr w:type="spellEnd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Lagerbedingungen</w:t>
      </w:r>
      <w:proofErr w:type="spellEnd"/>
    </w:p>
    <w:p w14:paraId="1F55C62A" w14:textId="77777777" w:rsidR="000834F9" w:rsidRPr="000834F9" w:rsidRDefault="000834F9" w:rsidP="000834F9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Betriebstemperaturbereich</w:t>
      </w:r>
      <w:proofErr w:type="spellEnd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+10 °C bis +35 °C</w:t>
      </w:r>
    </w:p>
    <w:p w14:paraId="38A00B3B" w14:textId="77777777" w:rsidR="000834F9" w:rsidRPr="000834F9" w:rsidRDefault="000834F9" w:rsidP="000834F9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Luftfeuchtigkeit</w:t>
      </w:r>
      <w:proofErr w:type="spellEnd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Die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Möbel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sollten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trockenen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Räumen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verwendet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werden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Längerer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Kontakt mit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Feuchtigkeit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kann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zu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Verformungen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oder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Schichtablösungen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führen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EDBA555" w14:textId="77777777" w:rsidR="000834F9" w:rsidRPr="000834F9" w:rsidRDefault="000834F9" w:rsidP="000834F9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Lagerung</w:t>
      </w:r>
      <w:proofErr w:type="spellEnd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Bei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Nichtgebrauch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sollten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die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Möbel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aufrecht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trocken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und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fern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von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Wärmequellen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oder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Feuchtigkeit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gelagert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werden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B6291FB" w14:textId="77777777" w:rsidR="000834F9" w:rsidRPr="000834F9" w:rsidRDefault="000834F9" w:rsidP="000834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083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Entsorgung</w:t>
      </w:r>
      <w:proofErr w:type="spellEnd"/>
    </w:p>
    <w:p w14:paraId="0F873DCD" w14:textId="77777777" w:rsidR="000834F9" w:rsidRPr="000834F9" w:rsidRDefault="000834F9" w:rsidP="00083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Möbel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die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nicht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mehr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verwendbar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sind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sollten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gemäß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den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örtlichen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Vorschriften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für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Sperrmüll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oder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Holzwerkstoffrecycling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entsorgt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werden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Metall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und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Kunststoffteile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können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getrennt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und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entsprechend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recycelt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werden</w:t>
      </w:r>
      <w:proofErr w:type="spellEnd"/>
      <w:r w:rsidRPr="000834F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993455D" w14:textId="77777777" w:rsidR="000834F9" w:rsidRDefault="000834F9" w:rsidP="00D90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E35A94" w14:textId="0B6194B9" w:rsidR="00D90BCF" w:rsidRPr="00D90BCF" w:rsidRDefault="00000000" w:rsidP="00D90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61FBFC25">
          <v:rect id="_x0000_i1025" style="width:0;height:1.5pt" o:hralign="center" o:hrstd="t" o:hr="t" fillcolor="#a0a0a0" stroked="f"/>
        </w:pict>
      </w:r>
    </w:p>
    <w:p w14:paraId="5D16D301" w14:textId="77777777" w:rsidR="00D90BCF" w:rsidRPr="00D90BCF" w:rsidRDefault="00000000" w:rsidP="00D90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1B0505BD">
          <v:rect id="_x0000_i1026" style="width:0;height:1.5pt" o:hralign="center" o:hrstd="t" o:hr="t" fillcolor="#a0a0a0" stroked="f"/>
        </w:pict>
      </w:r>
    </w:p>
    <w:p w14:paraId="4FA9B54A" w14:textId="77777777" w:rsidR="00D90BCF" w:rsidRPr="00D90BCF" w:rsidRDefault="00D90BCF" w:rsidP="00D90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0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Zasłona ogrodowa została zaprojektowana zgodnie z rozporządzeniem General Product </w:t>
      </w:r>
      <w:proofErr w:type="spellStart"/>
      <w:r w:rsidRPr="00D90BCF">
        <w:rPr>
          <w:rFonts w:ascii="Times New Roman" w:eastAsia="Times New Roman" w:hAnsi="Times New Roman" w:cs="Times New Roman"/>
          <w:sz w:val="24"/>
          <w:szCs w:val="24"/>
          <w:lang w:eastAsia="pl-PL"/>
        </w:rPr>
        <w:t>Safety</w:t>
      </w:r>
      <w:proofErr w:type="spellEnd"/>
      <w:r w:rsidRPr="00D90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90BCF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Regulation</w:t>
      </w:r>
      <w:proofErr w:type="spellEnd"/>
      <w:r w:rsidRPr="00D90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(GPSR), obowiązującym od 13 grudnia 2024 roku, zapewniając bezpieczeństwo użytkowania i ochronę przed czynnikami zewnętrznymi.</w:t>
      </w:r>
    </w:p>
    <w:p w14:paraId="3C9CAF40" w14:textId="77777777" w:rsidR="0087246B" w:rsidRDefault="0087246B"/>
    <w:sectPr w:rsidR="00872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461B"/>
    <w:multiLevelType w:val="multilevel"/>
    <w:tmpl w:val="5D9EF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F12C9"/>
    <w:multiLevelType w:val="multilevel"/>
    <w:tmpl w:val="AE301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625A0"/>
    <w:multiLevelType w:val="multilevel"/>
    <w:tmpl w:val="406E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E40A4"/>
    <w:multiLevelType w:val="multilevel"/>
    <w:tmpl w:val="26B8A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DB3F04"/>
    <w:multiLevelType w:val="multilevel"/>
    <w:tmpl w:val="93C0A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196286"/>
    <w:multiLevelType w:val="multilevel"/>
    <w:tmpl w:val="CEA2C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432D21"/>
    <w:multiLevelType w:val="multilevel"/>
    <w:tmpl w:val="1E7AA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6336ED"/>
    <w:multiLevelType w:val="multilevel"/>
    <w:tmpl w:val="CBC4A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61420E"/>
    <w:multiLevelType w:val="multilevel"/>
    <w:tmpl w:val="9A38C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D76D53"/>
    <w:multiLevelType w:val="multilevel"/>
    <w:tmpl w:val="A9D84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1B6AF0"/>
    <w:multiLevelType w:val="multilevel"/>
    <w:tmpl w:val="9BF6D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4C398C"/>
    <w:multiLevelType w:val="multilevel"/>
    <w:tmpl w:val="E7BE1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D00436"/>
    <w:multiLevelType w:val="multilevel"/>
    <w:tmpl w:val="6D7C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535D31"/>
    <w:multiLevelType w:val="multilevel"/>
    <w:tmpl w:val="F7BC9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477003"/>
    <w:multiLevelType w:val="multilevel"/>
    <w:tmpl w:val="CA140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1341AB"/>
    <w:multiLevelType w:val="multilevel"/>
    <w:tmpl w:val="0A1C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9F4D35"/>
    <w:multiLevelType w:val="multilevel"/>
    <w:tmpl w:val="6DB8A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E2159B"/>
    <w:multiLevelType w:val="multilevel"/>
    <w:tmpl w:val="464A0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2B18BD"/>
    <w:multiLevelType w:val="multilevel"/>
    <w:tmpl w:val="9D125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2E76AC"/>
    <w:multiLevelType w:val="multilevel"/>
    <w:tmpl w:val="F7EA7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735E03"/>
    <w:multiLevelType w:val="multilevel"/>
    <w:tmpl w:val="C8A62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B11658"/>
    <w:multiLevelType w:val="multilevel"/>
    <w:tmpl w:val="EB547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C2209B"/>
    <w:multiLevelType w:val="multilevel"/>
    <w:tmpl w:val="02887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707B78"/>
    <w:multiLevelType w:val="multilevel"/>
    <w:tmpl w:val="00449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FD6CDD"/>
    <w:multiLevelType w:val="multilevel"/>
    <w:tmpl w:val="44D89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C55782"/>
    <w:multiLevelType w:val="multilevel"/>
    <w:tmpl w:val="BA48F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DE680D"/>
    <w:multiLevelType w:val="multilevel"/>
    <w:tmpl w:val="342CF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4539B8"/>
    <w:multiLevelType w:val="multilevel"/>
    <w:tmpl w:val="14986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9846B0"/>
    <w:multiLevelType w:val="multilevel"/>
    <w:tmpl w:val="485A2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C166E8"/>
    <w:multiLevelType w:val="multilevel"/>
    <w:tmpl w:val="25FA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DC0DFB"/>
    <w:multiLevelType w:val="multilevel"/>
    <w:tmpl w:val="0DFA7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663DBD"/>
    <w:multiLevelType w:val="multilevel"/>
    <w:tmpl w:val="6F80F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C51597"/>
    <w:multiLevelType w:val="multilevel"/>
    <w:tmpl w:val="E7AE8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AE201C"/>
    <w:multiLevelType w:val="multilevel"/>
    <w:tmpl w:val="F0A4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9451BA"/>
    <w:multiLevelType w:val="multilevel"/>
    <w:tmpl w:val="25B4E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B64330"/>
    <w:multiLevelType w:val="multilevel"/>
    <w:tmpl w:val="AA74C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07178C"/>
    <w:multiLevelType w:val="multilevel"/>
    <w:tmpl w:val="233E7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E64254"/>
    <w:multiLevelType w:val="multilevel"/>
    <w:tmpl w:val="A6D24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3477AB"/>
    <w:multiLevelType w:val="multilevel"/>
    <w:tmpl w:val="77D2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2D3C00"/>
    <w:multiLevelType w:val="multilevel"/>
    <w:tmpl w:val="F67A6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B73A2A"/>
    <w:multiLevelType w:val="multilevel"/>
    <w:tmpl w:val="25FC9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3043CB"/>
    <w:multiLevelType w:val="multilevel"/>
    <w:tmpl w:val="116E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EA55C8"/>
    <w:multiLevelType w:val="multilevel"/>
    <w:tmpl w:val="5290D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5F5E99"/>
    <w:multiLevelType w:val="multilevel"/>
    <w:tmpl w:val="BD56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4353121">
    <w:abstractNumId w:val="1"/>
  </w:num>
  <w:num w:numId="2" w16cid:durableId="1065880846">
    <w:abstractNumId w:val="19"/>
  </w:num>
  <w:num w:numId="3" w16cid:durableId="1349915526">
    <w:abstractNumId w:val="29"/>
  </w:num>
  <w:num w:numId="4" w16cid:durableId="1001349735">
    <w:abstractNumId w:val="35"/>
  </w:num>
  <w:num w:numId="5" w16cid:durableId="458109012">
    <w:abstractNumId w:val="36"/>
  </w:num>
  <w:num w:numId="6" w16cid:durableId="861405728">
    <w:abstractNumId w:val="13"/>
  </w:num>
  <w:num w:numId="7" w16cid:durableId="287010581">
    <w:abstractNumId w:val="24"/>
  </w:num>
  <w:num w:numId="8" w16cid:durableId="537813587">
    <w:abstractNumId w:val="22"/>
  </w:num>
  <w:num w:numId="9" w16cid:durableId="986589822">
    <w:abstractNumId w:val="7"/>
  </w:num>
  <w:num w:numId="10" w16cid:durableId="1412506657">
    <w:abstractNumId w:val="39"/>
  </w:num>
  <w:num w:numId="11" w16cid:durableId="279459559">
    <w:abstractNumId w:val="43"/>
  </w:num>
  <w:num w:numId="12" w16cid:durableId="1541672184">
    <w:abstractNumId w:val="9"/>
  </w:num>
  <w:num w:numId="13" w16cid:durableId="697462653">
    <w:abstractNumId w:val="18"/>
  </w:num>
  <w:num w:numId="14" w16cid:durableId="2048286199">
    <w:abstractNumId w:val="25"/>
  </w:num>
  <w:num w:numId="15" w16cid:durableId="1552182133">
    <w:abstractNumId w:val="5"/>
  </w:num>
  <w:num w:numId="16" w16cid:durableId="780686111">
    <w:abstractNumId w:val="34"/>
  </w:num>
  <w:num w:numId="17" w16cid:durableId="1703358902">
    <w:abstractNumId w:val="31"/>
  </w:num>
  <w:num w:numId="18" w16cid:durableId="969827812">
    <w:abstractNumId w:val="26"/>
  </w:num>
  <w:num w:numId="19" w16cid:durableId="509295872">
    <w:abstractNumId w:val="41"/>
  </w:num>
  <w:num w:numId="20" w16cid:durableId="1915627523">
    <w:abstractNumId w:val="28"/>
  </w:num>
  <w:num w:numId="21" w16cid:durableId="793642390">
    <w:abstractNumId w:val="14"/>
  </w:num>
  <w:num w:numId="22" w16cid:durableId="234555643">
    <w:abstractNumId w:val="21"/>
  </w:num>
  <w:num w:numId="23" w16cid:durableId="1997145426">
    <w:abstractNumId w:val="33"/>
  </w:num>
  <w:num w:numId="24" w16cid:durableId="1780296246">
    <w:abstractNumId w:val="42"/>
  </w:num>
  <w:num w:numId="25" w16cid:durableId="661812981">
    <w:abstractNumId w:val="3"/>
  </w:num>
  <w:num w:numId="26" w16cid:durableId="850802394">
    <w:abstractNumId w:val="10"/>
  </w:num>
  <w:num w:numId="27" w16cid:durableId="1961455443">
    <w:abstractNumId w:val="12"/>
  </w:num>
  <w:num w:numId="28" w16cid:durableId="1286499325">
    <w:abstractNumId w:val="27"/>
  </w:num>
  <w:num w:numId="29" w16cid:durableId="1408267888">
    <w:abstractNumId w:val="16"/>
  </w:num>
  <w:num w:numId="30" w16cid:durableId="446198128">
    <w:abstractNumId w:val="20"/>
  </w:num>
  <w:num w:numId="31" w16cid:durableId="1516184787">
    <w:abstractNumId w:val="0"/>
  </w:num>
  <w:num w:numId="32" w16cid:durableId="548884645">
    <w:abstractNumId w:val="23"/>
  </w:num>
  <w:num w:numId="33" w16cid:durableId="498547956">
    <w:abstractNumId w:val="37"/>
  </w:num>
  <w:num w:numId="34" w16cid:durableId="164370014">
    <w:abstractNumId w:val="11"/>
  </w:num>
  <w:num w:numId="35" w16cid:durableId="344212488">
    <w:abstractNumId w:val="15"/>
  </w:num>
  <w:num w:numId="36" w16cid:durableId="756292635">
    <w:abstractNumId w:val="17"/>
  </w:num>
  <w:num w:numId="37" w16cid:durableId="862939858">
    <w:abstractNumId w:val="4"/>
  </w:num>
  <w:num w:numId="38" w16cid:durableId="248739205">
    <w:abstractNumId w:val="40"/>
  </w:num>
  <w:num w:numId="39" w16cid:durableId="1038241734">
    <w:abstractNumId w:val="2"/>
  </w:num>
  <w:num w:numId="40" w16cid:durableId="918364285">
    <w:abstractNumId w:val="30"/>
  </w:num>
  <w:num w:numId="41" w16cid:durableId="493954106">
    <w:abstractNumId w:val="6"/>
  </w:num>
  <w:num w:numId="42" w16cid:durableId="1926262615">
    <w:abstractNumId w:val="38"/>
  </w:num>
  <w:num w:numId="43" w16cid:durableId="84618057">
    <w:abstractNumId w:val="8"/>
  </w:num>
  <w:num w:numId="44" w16cid:durableId="205851059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970"/>
    <w:rsid w:val="000834F9"/>
    <w:rsid w:val="001C7982"/>
    <w:rsid w:val="002C5347"/>
    <w:rsid w:val="00611970"/>
    <w:rsid w:val="006B3E69"/>
    <w:rsid w:val="006E2749"/>
    <w:rsid w:val="006F6320"/>
    <w:rsid w:val="0073260A"/>
    <w:rsid w:val="00806BD3"/>
    <w:rsid w:val="00832E8F"/>
    <w:rsid w:val="0087246B"/>
    <w:rsid w:val="009931C1"/>
    <w:rsid w:val="00AB4DDE"/>
    <w:rsid w:val="00B5771E"/>
    <w:rsid w:val="00C9073F"/>
    <w:rsid w:val="00CC5A5C"/>
    <w:rsid w:val="00D9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6EE37"/>
  <w15:docId w15:val="{4978422C-71AA-4A55-9A24-C61D2D65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119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119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1197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1197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11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119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</dc:creator>
  <cp:lastModifiedBy>Intar Ostrów Wlkp.</cp:lastModifiedBy>
  <cp:revision>2</cp:revision>
  <dcterms:created xsi:type="dcterms:W3CDTF">2025-10-10T08:53:00Z</dcterms:created>
  <dcterms:modified xsi:type="dcterms:W3CDTF">2025-10-10T08:53:00Z</dcterms:modified>
</cp:coreProperties>
</file>