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0E0" w14:textId="3858400A" w:rsid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Instrukcja użytkowania: Meble pokojowe z płyty wiórowej laminowanej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</w:p>
    <w:p w14:paraId="31A8D013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C707808" w14:textId="08936F74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ogólne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14:paraId="41B9AFC3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Produkt został zaprojektowany z myślą o wyposażeniu wnętrz mieszkalnych. Meble wykonane są z płyty wiórowej laminowanej, charakteryzującej się estetycznym wyglądem, trwałością oraz łatwością w utrzymaniu czystości. Konstrukcja zapewnia stabilność i wygodę użytkowania przy zachowaniu nowoczesnego designu.</w:t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Produkt spełnia wymogi rozporządzenia General Product </w:t>
      </w:r>
      <w:proofErr w:type="spellStart"/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Safety</w:t>
      </w:r>
      <w:proofErr w:type="spellEnd"/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Regulation</w:t>
      </w:r>
      <w:proofErr w:type="spellEnd"/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(GPSR) obowiązującego od 13 grudnia 2024 roku.</w:t>
      </w:r>
    </w:p>
    <w:p w14:paraId="0B98920D" w14:textId="1B27658C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Zastosowanie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14:paraId="7727B7C3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Meble przeznaczone są do użytku wewnętrznego, w pomieszczeniach takich jak salon, sypialnia, pokój dziecięcy czy biuro domowe. Służą do przechowywania odzieży, książek, akcesoriów lub jako element dekoracyjny wyposażenia wnętrz.</w:t>
      </w:r>
    </w:p>
    <w:p w14:paraId="49C1B923" w14:textId="3562A739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Nie należy używać mebli w pomieszczeniach o podwyższonej wilgotności (np. łazienkach, pralniach), ani na zewnątrz.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27E852F3" w14:textId="741286F9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Ostrzeżenia dotyczące bezpieczeństwa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</w:p>
    <w:p w14:paraId="16C308F3" w14:textId="6C41F40B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Zastosowanie zgodne z przeznaczeniem: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Meble są przeznaczone wyłącznie do użytku w pomieszczeniach zamkniętych. Nie stosować w warunkach zewnętrznych ani w otoczeniu narażonym na duże zmiany temperatur lub wilgotność.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33B0F7E" w14:textId="428C8B43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Stabilność: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Upewnij się, że meble stoją na stabilnej i równej powierzchni. W przypadku wysokich mebli (np. regałów, szaf) zaleca się przymocowanie ich do ściany w celu zapobieżenia przewróceniu się.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1BCE3DFA" w14:textId="2BD80DA9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Kontakt z ogniem: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Płyta wiórowa laminowana nie jest odporna na ogień. Należy unikać kontaktu z otwartym płomieniem, gorącymi przedmiotami i źródłami ciepła (np. grzejnikami).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22C5432" w14:textId="232737F0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Bezpieczeństwo montażu: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Podczas składania mebli należy postępować zgodnie z instrukcją montażu. Wszystkie elementy muszą być odpowiednio dokręcone, aby zapewnić </w:t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stabilność konstrukcji.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9A6DABC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Instrukcje konserwacyjne</w:t>
      </w:r>
    </w:p>
    <w:p w14:paraId="6122063B" w14:textId="7F96A03B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Czyszczenie: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Powierzchnie mebli należy czyścić miękką, wilgotną ściereczką. W razie potrzeby można użyć łagodnych detergentów. Należy unikać stosowania środków ściernych, wybielaczy oraz rozpuszczalników, które mogą uszkodzić laminowaną powłokę.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7155FE84" w14:textId="508DEA13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Ochrona powierzchni: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Zaleca się stosowanie podkładek pod gorące naczynia oraz unikanie długotrwałego kontaktu powierzchni z wodą lub innymi cieczami.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B11FC2D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Naprawy:</w:t>
      </w: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drobnych uszkodzeń powierzchni można użyć wosków lub markerów retuszujących przeznaczonych do mebli laminowanych.</w:t>
      </w:r>
    </w:p>
    <w:p w14:paraId="4C040551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Materiały</w:t>
      </w:r>
    </w:p>
    <w:p w14:paraId="514CCC64" w14:textId="77777777" w:rsidR="00832E8F" w:rsidRPr="00832E8F" w:rsidRDefault="00832E8F" w:rsidP="00832E8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Materiał główny: Płyta wiórowa laminowana</w:t>
      </w:r>
    </w:p>
    <w:p w14:paraId="0A49FB9D" w14:textId="77777777" w:rsidR="00832E8F" w:rsidRPr="00832E8F" w:rsidRDefault="00832E8F" w:rsidP="00832E8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Wykończenie: Laminat dekoracyjny odporny na zarysowania i zabrudzenia</w:t>
      </w:r>
    </w:p>
    <w:p w14:paraId="53465CFF" w14:textId="77777777" w:rsidR="00832E8F" w:rsidRPr="00832E8F" w:rsidRDefault="00832E8F" w:rsidP="00832E8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Krawędzie: Obrzeża ABS lub PVC zabezpieczające przed wilgocią</w:t>
      </w:r>
    </w:p>
    <w:p w14:paraId="4D6A8DDC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Warunki użytkowania i przechowywania</w:t>
      </w:r>
    </w:p>
    <w:p w14:paraId="0BD107FE" w14:textId="77777777" w:rsidR="00832E8F" w:rsidRPr="00832E8F" w:rsidRDefault="00832E8F" w:rsidP="00832E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Zakres temperatur użytkowania: +10°C do +35°C</w:t>
      </w:r>
    </w:p>
    <w:p w14:paraId="6D2C514B" w14:textId="77777777" w:rsidR="00832E8F" w:rsidRPr="00832E8F" w:rsidRDefault="00832E8F" w:rsidP="00832E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Wilgotność: Meble należy użytkować w suchych pomieszczeniach. Długotrwała ekspozycja na wilgoć może prowadzić do odkształceń lub rozwarstwienia płyty.</w:t>
      </w:r>
    </w:p>
    <w:p w14:paraId="5837A906" w14:textId="77777777" w:rsidR="00832E8F" w:rsidRPr="00832E8F" w:rsidRDefault="00832E8F" w:rsidP="00832E8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Przechowywanie: Jeśli meble nie są używane, należy przechowywać je w pozycji pionowej, w suchym miejscu, z dala od źródeł ciepła i wilgoci.</w:t>
      </w:r>
    </w:p>
    <w:p w14:paraId="6A5C31E7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32E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Utylizacja</w:t>
      </w:r>
    </w:p>
    <w:p w14:paraId="6DF36C3E" w14:textId="77777777" w:rsidR="00832E8F" w:rsidRPr="00832E8F" w:rsidRDefault="00832E8F" w:rsidP="0083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2E8F">
        <w:rPr>
          <w:rFonts w:ascii="Times New Roman" w:eastAsia="Times New Roman" w:hAnsi="Times New Roman" w:cs="Times New Roman"/>
          <w:sz w:val="28"/>
          <w:szCs w:val="28"/>
          <w:lang w:eastAsia="pl-PL"/>
        </w:rPr>
        <w:t>Meble, które nie nadają się do dalszego użytku, należy przekazać do punktu zbiórki odpadów wielkogabarytowych lub recyklingu tworzyw drzewnych, zgodnie z lokalnymi przepisami. Elementy metalowe i plastikowe można oddzielić i zutylizować oddzielnie.</w:t>
      </w:r>
    </w:p>
    <w:p w14:paraId="70E35A94" w14:textId="77777777" w:rsidR="00D90BCF" w:rsidRPr="00D90BCF" w:rsidRDefault="00000000" w:rsidP="00D9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1FBFC25">
          <v:rect id="_x0000_i1025" style="width:0;height:1.5pt" o:hralign="center" o:hrstd="t" o:hr="t" fillcolor="#a0a0a0" stroked="f"/>
        </w:pict>
      </w:r>
    </w:p>
    <w:p w14:paraId="5D16D301" w14:textId="77777777" w:rsidR="00D90BCF" w:rsidRPr="00D90BCF" w:rsidRDefault="00000000" w:rsidP="00D9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B0505BD">
          <v:rect id="_x0000_i1026" style="width:0;height:1.5pt" o:hralign="center" o:hrstd="t" o:hr="t" fillcolor="#a0a0a0" stroked="f"/>
        </w:pict>
      </w:r>
    </w:p>
    <w:p w14:paraId="4FA9B54A" w14:textId="77777777" w:rsidR="00D90BCF" w:rsidRPr="00D90BCF" w:rsidRDefault="00D90BCF" w:rsidP="00D9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Zasłona ogrodowa została zaprojektowana zgodnie z rozporządzeniem General Product </w:t>
      </w:r>
      <w:proofErr w:type="spellStart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>Safety</w:t>
      </w:r>
      <w:proofErr w:type="spellEnd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Regulation</w:t>
      </w:r>
      <w:proofErr w:type="spellEnd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(GPSR), obowiązującym od 13 grudnia 2024 roku, zapewniając bezpieczeństwo użytkowania i ochronę przed czynnikami zewnętrznymi.</w:t>
      </w:r>
    </w:p>
    <w:p w14:paraId="3C9CAF40" w14:textId="77777777" w:rsidR="0087246B" w:rsidRDefault="0087246B"/>
    <w:sectPr w:rsidR="0087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61B"/>
    <w:multiLevelType w:val="multilevel"/>
    <w:tmpl w:val="5D9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2C9"/>
    <w:multiLevelType w:val="multilevel"/>
    <w:tmpl w:val="AE30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5A0"/>
    <w:multiLevelType w:val="multilevel"/>
    <w:tmpl w:val="406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40A4"/>
    <w:multiLevelType w:val="multilevel"/>
    <w:tmpl w:val="26B8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3F04"/>
    <w:multiLevelType w:val="multilevel"/>
    <w:tmpl w:val="93C0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96286"/>
    <w:multiLevelType w:val="multilevel"/>
    <w:tmpl w:val="CEA2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2D21"/>
    <w:multiLevelType w:val="multilevel"/>
    <w:tmpl w:val="1E7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36ED"/>
    <w:multiLevelType w:val="multilevel"/>
    <w:tmpl w:val="CBC4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76D53"/>
    <w:multiLevelType w:val="multilevel"/>
    <w:tmpl w:val="A9D8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B6AF0"/>
    <w:multiLevelType w:val="multilevel"/>
    <w:tmpl w:val="9BF6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C398C"/>
    <w:multiLevelType w:val="multilevel"/>
    <w:tmpl w:val="E7BE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00436"/>
    <w:multiLevelType w:val="multilevel"/>
    <w:tmpl w:val="6D7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35D31"/>
    <w:multiLevelType w:val="multilevel"/>
    <w:tmpl w:val="F7BC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77003"/>
    <w:multiLevelType w:val="multilevel"/>
    <w:tmpl w:val="CA14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341AB"/>
    <w:multiLevelType w:val="multilevel"/>
    <w:tmpl w:val="0A1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F4D35"/>
    <w:multiLevelType w:val="multilevel"/>
    <w:tmpl w:val="6DB8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2159B"/>
    <w:multiLevelType w:val="multilevel"/>
    <w:tmpl w:val="464A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B18BD"/>
    <w:multiLevelType w:val="multilevel"/>
    <w:tmpl w:val="9D1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E76AC"/>
    <w:multiLevelType w:val="multilevel"/>
    <w:tmpl w:val="F7EA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35E03"/>
    <w:multiLevelType w:val="multilevel"/>
    <w:tmpl w:val="C8A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11658"/>
    <w:multiLevelType w:val="multilevel"/>
    <w:tmpl w:val="EB54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2209B"/>
    <w:multiLevelType w:val="multilevel"/>
    <w:tmpl w:val="0288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07B78"/>
    <w:multiLevelType w:val="multilevel"/>
    <w:tmpl w:val="0044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D6CDD"/>
    <w:multiLevelType w:val="multilevel"/>
    <w:tmpl w:val="44D8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55782"/>
    <w:multiLevelType w:val="multilevel"/>
    <w:tmpl w:val="BA48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DE680D"/>
    <w:multiLevelType w:val="multilevel"/>
    <w:tmpl w:val="342C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539B8"/>
    <w:multiLevelType w:val="multilevel"/>
    <w:tmpl w:val="1498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9846B0"/>
    <w:multiLevelType w:val="multilevel"/>
    <w:tmpl w:val="485A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166E8"/>
    <w:multiLevelType w:val="multilevel"/>
    <w:tmpl w:val="25F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C0DFB"/>
    <w:multiLevelType w:val="multilevel"/>
    <w:tmpl w:val="0DFA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63DBD"/>
    <w:multiLevelType w:val="multilevel"/>
    <w:tmpl w:val="6F80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E201C"/>
    <w:multiLevelType w:val="multilevel"/>
    <w:tmpl w:val="F0A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451BA"/>
    <w:multiLevelType w:val="multilevel"/>
    <w:tmpl w:val="25B4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B64330"/>
    <w:multiLevelType w:val="multilevel"/>
    <w:tmpl w:val="AA74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07178C"/>
    <w:multiLevelType w:val="multilevel"/>
    <w:tmpl w:val="233E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E64254"/>
    <w:multiLevelType w:val="multilevel"/>
    <w:tmpl w:val="A6D2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477AB"/>
    <w:multiLevelType w:val="multilevel"/>
    <w:tmpl w:val="77D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C00"/>
    <w:multiLevelType w:val="multilevel"/>
    <w:tmpl w:val="F67A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B73A2A"/>
    <w:multiLevelType w:val="multilevel"/>
    <w:tmpl w:val="25F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043CB"/>
    <w:multiLevelType w:val="multilevel"/>
    <w:tmpl w:val="116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A55C8"/>
    <w:multiLevelType w:val="multilevel"/>
    <w:tmpl w:val="5290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F5E99"/>
    <w:multiLevelType w:val="multilevel"/>
    <w:tmpl w:val="BD5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53121">
    <w:abstractNumId w:val="1"/>
  </w:num>
  <w:num w:numId="2" w16cid:durableId="1065880846">
    <w:abstractNumId w:val="18"/>
  </w:num>
  <w:num w:numId="3" w16cid:durableId="1349915526">
    <w:abstractNumId w:val="28"/>
  </w:num>
  <w:num w:numId="4" w16cid:durableId="1001349735">
    <w:abstractNumId w:val="33"/>
  </w:num>
  <w:num w:numId="5" w16cid:durableId="458109012">
    <w:abstractNumId w:val="34"/>
  </w:num>
  <w:num w:numId="6" w16cid:durableId="861405728">
    <w:abstractNumId w:val="12"/>
  </w:num>
  <w:num w:numId="7" w16cid:durableId="287010581">
    <w:abstractNumId w:val="23"/>
  </w:num>
  <w:num w:numId="8" w16cid:durableId="537813587">
    <w:abstractNumId w:val="21"/>
  </w:num>
  <w:num w:numId="9" w16cid:durableId="986589822">
    <w:abstractNumId w:val="7"/>
  </w:num>
  <w:num w:numId="10" w16cid:durableId="1412506657">
    <w:abstractNumId w:val="37"/>
  </w:num>
  <w:num w:numId="11" w16cid:durableId="279459559">
    <w:abstractNumId w:val="41"/>
  </w:num>
  <w:num w:numId="12" w16cid:durableId="1541672184">
    <w:abstractNumId w:val="8"/>
  </w:num>
  <w:num w:numId="13" w16cid:durableId="697462653">
    <w:abstractNumId w:val="17"/>
  </w:num>
  <w:num w:numId="14" w16cid:durableId="2048286199">
    <w:abstractNumId w:val="24"/>
  </w:num>
  <w:num w:numId="15" w16cid:durableId="1552182133">
    <w:abstractNumId w:val="5"/>
  </w:num>
  <w:num w:numId="16" w16cid:durableId="780686111">
    <w:abstractNumId w:val="32"/>
  </w:num>
  <w:num w:numId="17" w16cid:durableId="1703358902">
    <w:abstractNumId w:val="30"/>
  </w:num>
  <w:num w:numId="18" w16cid:durableId="969827812">
    <w:abstractNumId w:val="25"/>
  </w:num>
  <w:num w:numId="19" w16cid:durableId="509295872">
    <w:abstractNumId w:val="39"/>
  </w:num>
  <w:num w:numId="20" w16cid:durableId="1915627523">
    <w:abstractNumId w:val="27"/>
  </w:num>
  <w:num w:numId="21" w16cid:durableId="793642390">
    <w:abstractNumId w:val="13"/>
  </w:num>
  <w:num w:numId="22" w16cid:durableId="234555643">
    <w:abstractNumId w:val="20"/>
  </w:num>
  <w:num w:numId="23" w16cid:durableId="1997145426">
    <w:abstractNumId w:val="31"/>
  </w:num>
  <w:num w:numId="24" w16cid:durableId="1780296246">
    <w:abstractNumId w:val="40"/>
  </w:num>
  <w:num w:numId="25" w16cid:durableId="661812981">
    <w:abstractNumId w:val="3"/>
  </w:num>
  <w:num w:numId="26" w16cid:durableId="850802394">
    <w:abstractNumId w:val="9"/>
  </w:num>
  <w:num w:numId="27" w16cid:durableId="1961455443">
    <w:abstractNumId w:val="11"/>
  </w:num>
  <w:num w:numId="28" w16cid:durableId="1286499325">
    <w:abstractNumId w:val="26"/>
  </w:num>
  <w:num w:numId="29" w16cid:durableId="1408267888">
    <w:abstractNumId w:val="15"/>
  </w:num>
  <w:num w:numId="30" w16cid:durableId="446198128">
    <w:abstractNumId w:val="19"/>
  </w:num>
  <w:num w:numId="31" w16cid:durableId="1516184787">
    <w:abstractNumId w:val="0"/>
  </w:num>
  <w:num w:numId="32" w16cid:durableId="548884645">
    <w:abstractNumId w:val="22"/>
  </w:num>
  <w:num w:numId="33" w16cid:durableId="498547956">
    <w:abstractNumId w:val="35"/>
  </w:num>
  <w:num w:numId="34" w16cid:durableId="164370014">
    <w:abstractNumId w:val="10"/>
  </w:num>
  <w:num w:numId="35" w16cid:durableId="344212488">
    <w:abstractNumId w:val="14"/>
  </w:num>
  <w:num w:numId="36" w16cid:durableId="756292635">
    <w:abstractNumId w:val="16"/>
  </w:num>
  <w:num w:numId="37" w16cid:durableId="862939858">
    <w:abstractNumId w:val="4"/>
  </w:num>
  <w:num w:numId="38" w16cid:durableId="248739205">
    <w:abstractNumId w:val="38"/>
  </w:num>
  <w:num w:numId="39" w16cid:durableId="1038241734">
    <w:abstractNumId w:val="2"/>
  </w:num>
  <w:num w:numId="40" w16cid:durableId="918364285">
    <w:abstractNumId w:val="29"/>
  </w:num>
  <w:num w:numId="41" w16cid:durableId="493954106">
    <w:abstractNumId w:val="6"/>
  </w:num>
  <w:num w:numId="42" w16cid:durableId="1926262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70"/>
    <w:rsid w:val="001C7982"/>
    <w:rsid w:val="002C5347"/>
    <w:rsid w:val="00611970"/>
    <w:rsid w:val="006B3E69"/>
    <w:rsid w:val="006E2749"/>
    <w:rsid w:val="006F6320"/>
    <w:rsid w:val="0073260A"/>
    <w:rsid w:val="00806BD3"/>
    <w:rsid w:val="00832E8F"/>
    <w:rsid w:val="0087246B"/>
    <w:rsid w:val="009931C1"/>
    <w:rsid w:val="00AB4DDE"/>
    <w:rsid w:val="00B5771E"/>
    <w:rsid w:val="00C9073F"/>
    <w:rsid w:val="00CC5A5C"/>
    <w:rsid w:val="00D9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EE37"/>
  <w15:docId w15:val="{4978422C-71AA-4A55-9A24-C61D2D65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11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11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1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19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Intar Ostrów Wlkp.</cp:lastModifiedBy>
  <cp:revision>2</cp:revision>
  <dcterms:created xsi:type="dcterms:W3CDTF">2025-10-10T08:52:00Z</dcterms:created>
  <dcterms:modified xsi:type="dcterms:W3CDTF">2025-10-10T08:52:00Z</dcterms:modified>
</cp:coreProperties>
</file>